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200" w:rsidRPr="00B512C0" w:rsidRDefault="00F41200" w:rsidP="00767707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Przedmiar Robót </w:t>
      </w:r>
      <w:r w:rsidR="001A15E3">
        <w:rPr>
          <w:rFonts w:ascii="Arial" w:hAnsi="Arial" w:cs="Arial"/>
          <w:b/>
        </w:rPr>
        <w:t>– Załącznik nr 6</w:t>
      </w:r>
      <w:r w:rsidR="00767707"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F41200" w:rsidRPr="009C4E69" w:rsidTr="007A54C1">
        <w:trPr>
          <w:trHeight w:val="224"/>
        </w:trPr>
        <w:tc>
          <w:tcPr>
            <w:tcW w:w="6120" w:type="dxa"/>
          </w:tcPr>
          <w:p w:rsidR="00F41200" w:rsidRPr="009C4E69" w:rsidRDefault="00F41200" w:rsidP="007A54C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41200" w:rsidRPr="009C4E69" w:rsidRDefault="001A15E3" w:rsidP="00A55BDC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</w:t>
            </w:r>
            <w:r w:rsidR="00A55BDC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2880" w:type="dxa"/>
          </w:tcPr>
          <w:p w:rsidR="00F41200" w:rsidRPr="009C4E69" w:rsidRDefault="00F41200" w:rsidP="007A54C1">
            <w:pPr>
              <w:rPr>
                <w:rFonts w:ascii="Tahoma" w:hAnsi="Tahoma" w:cs="Tahoma"/>
                <w:b/>
              </w:rPr>
            </w:pPr>
          </w:p>
        </w:tc>
      </w:tr>
    </w:tbl>
    <w:p w:rsidR="003F04A1" w:rsidRPr="00226DEC" w:rsidRDefault="003F04A1" w:rsidP="003F0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 xml:space="preserve">na terenie gminy Maków Podhalański – część 1: </w:t>
      </w:r>
      <w:r w:rsidRPr="00226DEC">
        <w:rPr>
          <w:rFonts w:ascii="Arial" w:hAnsi="Arial" w:cs="Arial"/>
          <w:sz w:val="22"/>
          <w:szCs w:val="22"/>
        </w:rPr>
        <w:t>Budowa kanalizacji sanitarnej wraz z przyłączani do budynków w miejscowości Juszczy</w:t>
      </w:r>
      <w:bookmarkStart w:id="0" w:name="_GoBack"/>
      <w:bookmarkEnd w:id="0"/>
      <w:r w:rsidRPr="00226DEC">
        <w:rPr>
          <w:rFonts w:ascii="Arial" w:hAnsi="Arial" w:cs="Arial"/>
          <w:sz w:val="22"/>
          <w:szCs w:val="22"/>
        </w:rPr>
        <w:t>n. Podłączenie obiektów do istniejącej kanalizacji sanitarnej w miejscowości Juszczyn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o.o.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41200" w:rsidRPr="009C4E69" w:rsidRDefault="00F41200" w:rsidP="00F41200">
      <w:pPr>
        <w:pStyle w:val="Tekstkomentarza"/>
        <w:rPr>
          <w:rFonts w:ascii="Tahoma" w:hAnsi="Tahoma" w:cs="Tahoma"/>
          <w:b/>
        </w:rPr>
      </w:pPr>
    </w:p>
    <w:p w:rsidR="00F41200" w:rsidRPr="009C4E69" w:rsidRDefault="00F41200" w:rsidP="00F41200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F41200" w:rsidRPr="009C4E69" w:rsidTr="007A54C1">
        <w:trPr>
          <w:cantSplit/>
          <w:trHeight w:val="649"/>
        </w:trPr>
        <w:tc>
          <w:tcPr>
            <w:tcW w:w="61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41200" w:rsidRPr="009C4E69" w:rsidTr="007A54C1">
        <w:trPr>
          <w:cantSplit/>
          <w:trHeight w:val="567"/>
        </w:trPr>
        <w:tc>
          <w:tcPr>
            <w:tcW w:w="610" w:type="dxa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41200" w:rsidRPr="009C4E69" w:rsidRDefault="00F41200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41200" w:rsidRPr="009C4E69" w:rsidRDefault="00F41200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0912AE" w:rsidRDefault="00F41200" w:rsidP="00226DEC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</w:pPr>
      <w:r w:rsidRPr="00F41200">
        <w:rPr>
          <w:rFonts w:ascii="Arial" w:hAnsi="Arial" w:cs="Arial"/>
          <w:b/>
          <w:sz w:val="20"/>
          <w:szCs w:val="20"/>
        </w:rPr>
        <w:t>Przedmiar robót na</w:t>
      </w:r>
      <w:r w:rsidR="001A15E3">
        <w:t>: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4"/>
        <w:gridCol w:w="4847"/>
        <w:gridCol w:w="155"/>
        <w:gridCol w:w="696"/>
        <w:gridCol w:w="178"/>
        <w:gridCol w:w="586"/>
        <w:gridCol w:w="240"/>
        <w:gridCol w:w="838"/>
        <w:gridCol w:w="122"/>
        <w:gridCol w:w="1584"/>
      </w:tblGrid>
      <w:tr w:rsidR="000C52CA" w:rsidRPr="000C52CA" w:rsidTr="000C52CA">
        <w:trPr>
          <w:trHeight w:val="570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Budowa kanalizacji sanitarnej w miejscowości Juszczyn</w:t>
            </w:r>
          </w:p>
        </w:tc>
      </w:tr>
      <w:tr w:rsidR="000C52CA" w:rsidRPr="000C52CA" w:rsidTr="000C52CA">
        <w:trPr>
          <w:trHeight w:val="76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Nr Pozycji przedmiaru</w:t>
            </w:r>
          </w:p>
        </w:tc>
        <w:tc>
          <w:tcPr>
            <w:tcW w:w="49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 i opis pozycji przedmiaru</w:t>
            </w:r>
          </w:p>
        </w:tc>
        <w:tc>
          <w:tcPr>
            <w:tcW w:w="16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0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Cena jednostkowa (bez VAT)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Wartość netto (bez VAT)</w:t>
            </w:r>
          </w:p>
        </w:tc>
      </w:tr>
      <w:tr w:rsidR="000C52CA" w:rsidRPr="000C52CA" w:rsidTr="000C52CA">
        <w:trPr>
          <w:trHeight w:val="51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Iloczyn liczb z kolumn 4 i 5</w:t>
            </w:r>
          </w:p>
        </w:tc>
      </w:tr>
      <w:tr w:rsidR="000C52CA" w:rsidRPr="000C52CA" w:rsidTr="00226DEC">
        <w:trPr>
          <w:trHeight w:val="72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52CA" w:rsidRPr="000C52CA" w:rsidTr="00226DEC">
        <w:trPr>
          <w:trHeight w:val="53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C52CA" w:rsidRPr="000C52CA" w:rsidTr="000C52CA">
        <w:trPr>
          <w:trHeight w:val="8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Roboty mo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tażowe wraz z robotami ziemnymi, rozbiórkowymi, wykopami, umocnieniami, zasypami i roz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cieleniem humusu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31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Ułożenie kanału z rur typu PVC łączone wcisk, fi 200 mm, rury kl. S SDR 34 SN 8 z wydłużonym kielichem na podłożu z materi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ał</w:t>
            </w: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ów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nia 1,00) wraz z rozbiórką nawie</w:t>
            </w: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rzchni z mieszanek mineralno-bitumicznych i podbudowy z kruszywa kamiennego, mechanicznie 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ASFALTOWE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83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tłucznia i podbudowy z kruszywa kamiennego,  mechanicznie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31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kostki kamiennej nieregularnej na podsypce cementowo-piaskowej  i podbudowy z kruszywa kamiennego, ręcznie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 KOSTKI BETONOWEJ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67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w terenie zielonym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usunięciem warstwy humusu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41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Studnie rewizyjne z kręgów betonowych w gotowym wykopie, Fi 1000 mm, głębokość 3m, z kinetą dla rur PCV fi 200 mm z włazem żeliwnym typu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cięzki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(drogi). Właz żeliwny fi 600 mm D400 z pierścieniem odciążającym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Studnie rewizyjne z kręgów betonowych w gotowym wykopie, Fi 1000 mm, głębokość 3m, z kinetą dla rur PCV fi 200 mm z włazem żeliwnym fi 600 C250 z pierścieniem wyrównawczym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Przewiert maszyną do wierceń poziomych WP 30/60, rury stalowe 406,4 x 8,8 mm, grunt kategorii III-IV wraz z ułożeniem rurociągu fi 200 mm na płozach w rurach ochronnych,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Próba szczelności kanałów rurowych, kanał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Dn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200 mm wraz z inspekcją tv kanału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45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Mechaniczne odspojenie skał w wykopach i przekopach, kategoria gruntu VI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151,69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Odbudowa istniejących nawierzchni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1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pod nawierzchnię asfaltową z kruszyw, tłuczeń, warstwa dolna, grubość warstwy po zagęszczeniu 25 cm, zgodnie z decyzją zarządcy drogi powiatowej nr 1718K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51,6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19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pod nawierzchnię asfaltową z kruszyw, tłuczeń, warstwa górna, grubość warstwy po zagęszczeniu 10 cm, zgodnie z decyzją zarządcy drogi powiatowej nr 1718K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51,6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12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Nawierzchnie z mieszanek mineralno-bitumicznych grysowych, asfaltowe, warstwa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wiążaca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o grubości 7 cm, zgodnie z decyzją zarządcy drogi powiatowej nr 1718K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5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Frezowanie nawierzchni bitumicznej gr. 5 cm na całej szerokości drogi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43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Skropienie wiążącej nawierzchni drogowej asfaltem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0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Nawierzchnie z mieszanek mineralno-bitumicznych grysowych, asfaltowe, warstwa ścieralna o grubości 5 cm, na całej szerokości jezdni, zgodnie z decyzją zarządcy drogi powiatowej nr 1718K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z kruszyw, tłuczeń, warstwa dolna, grubość warstwy po zagęszczeniu 25 cm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Nawierzchnie z tłucznia kamiennego, warstwa górna z tłucznia, grubość warstwy po uwałowaniu 10 cm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3F04A1">
        <w:trPr>
          <w:trHeight w:val="128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Nawierzchnia z kostki brukowej betonowej, grubość 8 cm, na podsypce  - piaskowej, kostka szara (do wbudowania materiał z rozbiórki) wraz z podbudową z kruszyw, tłuczeń,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wartwa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dolna o grubości po zagęszczeniu 15 cm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3F04A1">
        <w:trPr>
          <w:trHeight w:val="5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Rozścielenie ziemi urodzajnej, teren płaski spycharkami, warstwa grubość 20 cm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Koszty dodatkowe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3F04A1">
        <w:trPr>
          <w:trHeight w:val="6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Koszty dokumentacji inwentaryzacji powykonawczej wraz z geodezyjnym pomiarem powykonawczym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0C52CA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30"/>
        </w:trPr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226DE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b/>
                <w:bCs/>
                <w:color w:val="000000"/>
                <w:lang w:eastAsia="pl-PL"/>
              </w:rPr>
              <w:t>Razem wartość netto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226DEC">
              <w:rPr>
                <w:rFonts w:eastAsia="Times New Roman" w:cs="Calibri"/>
                <w:b/>
                <w:bCs/>
                <w:color w:val="000000"/>
                <w:lang w:eastAsia="pl-PL"/>
              </w:rPr>
              <w:t>sieć</w:t>
            </w:r>
            <w:r w:rsidRPr="000C52CA">
              <w:rPr>
                <w:rFonts w:eastAsia="Times New Roman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30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Budowa przyłączy kanalizacyjnych w miejscowości Juszczyn</w:t>
            </w:r>
          </w:p>
        </w:tc>
      </w:tr>
      <w:tr w:rsidR="000C52CA" w:rsidRPr="000C52CA" w:rsidTr="000C52CA">
        <w:trPr>
          <w:trHeight w:val="82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Roboty mo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tażowe wraz z robotami ziemnymi, rozbiórkowymi, wykopami, umocnieniami, zasypami i roz</w:t>
            </w:r>
            <w:r w:rsidR="003F0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cieleniem humusu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50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tłucznia i podbudowy z kruszywa kamiennego,  mechanicznie + roboty ziemne (wykopy, przekopy koparkami, nasypy, wywóz gruzu, pompowanie wody z wykopu, umocnienie ścian wykopu, itp.), oznakowanie trasy przyłączy ułożonych w ziemi taśmą z tworzywa sztucznego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226D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3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160 mm,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tłucznia  i podbudowy z kruszywa kamiennego, mechanicznie + roboty ziemne (wykopy, przekopy koparkami, nasypy, wywóz gruzu, pompowanie wody z wykopu, umocnienie ścian wykopu, itp.), oznakowanie trasy przyłączy ułożonych w ziemi taśmą z tworzywa sztucznego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226D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25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160 mm,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kostki kamiennej nieregularnej na podsypce cementowo-piaskowej  i podbudowy z kruszywa kamiennego, ręcznie + roboty ziemne (wykopy, przekopy koparkami, nasypy, wywóz gruzu, pompowanie wody z wykopu, umocnienie ścian wykopu, itp.)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226D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 KOSTKI BETONOWEJ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92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160 mm, w terenie zielonym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usunięciem warstwy humusu + roboty ziemne (wykopy, przekopy koparkami, nasypy, wywóz gruzu, pompowanie wody z wykopu, umocnienie ścian wykopu, itp.)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26DE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226DE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Studzienki kanalizacyjne systemowe, Fi 425 mm, zamknięcie rurą teleskopową, właz żeliwny C250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87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Próba szczelności kanałów rurowych, kanał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Dn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200 mm wraz z inspekcją tv kanału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87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Próba szczelności kanałów rurowych, kanał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Dn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160 mm wraz z inspekcją tv kanału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4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Mechaniczne odspojenie skał w wykopach i przekopach, kategoria gruntu VI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4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Mechaniczne odspojenie skał w wykopach i przekopach, kategoria gruntu VII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4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Odbudowa istniejących nawierzchni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Podbudowy z kruszyw, tłuczeń, warstwa dolna, grubość warstwy po zagęszczeniu 25 cm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Nawierzchnie z tłucznia kamiennego, warstwa górna z tłucznia, grubość warstwy po uwałowaniu 10 cm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109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Nawierzchnia z kostki brukowej betonowej, grubość 8 cm, na podsypce  - piaskowej, kostka szara (do wbudowania materiał z rozbiórki) wraz z podbudową z kruszyw, tłuczeń,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wartwa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dolna o grubości po zagęszczeniu 15 cm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22,4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3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Rozścielenie ziemi urodzajnej, teren płaski spycharkami, warstwa grubość 20 cm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21,12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52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Koszty dodatkowe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6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Koszty dokumentacji inwentaryzacji powykonawczej wraz z geodezyjnym pomiarem powykonawczym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0C52CA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3F04A1">
        <w:trPr>
          <w:trHeight w:val="630"/>
        </w:trPr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226DE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b/>
                <w:bCs/>
                <w:color w:val="000000"/>
                <w:lang w:eastAsia="pl-PL"/>
              </w:rPr>
              <w:t>Razem wartość netto</w:t>
            </w:r>
            <w:r w:rsidR="003F04A1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przyłącza</w:t>
            </w:r>
            <w:r w:rsidRPr="000C52CA">
              <w:rPr>
                <w:rFonts w:eastAsia="Times New Roman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tr w:rsidR="003F04A1" w:rsidRPr="000C52CA" w:rsidTr="003F04A1">
        <w:trPr>
          <w:trHeight w:val="630"/>
        </w:trPr>
        <w:tc>
          <w:tcPr>
            <w:tcW w:w="8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4A1" w:rsidRPr="000C52CA" w:rsidRDefault="003F04A1" w:rsidP="00226DE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Razem wartość netto łącznie </w:t>
            </w:r>
            <w:r w:rsidR="00226DEC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sieć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+ przyłącza 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4A1" w:rsidRPr="000C52CA" w:rsidRDefault="003F04A1" w:rsidP="000C52C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332527" w:rsidRDefault="00332527" w:rsidP="00332527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</w:p>
    <w:p w:rsidR="00332527" w:rsidRPr="009C4E69" w:rsidRDefault="00332527" w:rsidP="00332527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332527" w:rsidRPr="009C4E69" w:rsidTr="007A54C1">
        <w:tc>
          <w:tcPr>
            <w:tcW w:w="54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332527" w:rsidRPr="009C4E69" w:rsidTr="00332527">
        <w:trPr>
          <w:trHeight w:val="1000"/>
        </w:trPr>
        <w:tc>
          <w:tcPr>
            <w:tcW w:w="540" w:type="dxa"/>
            <w:vAlign w:val="center"/>
          </w:tcPr>
          <w:p w:rsidR="00332527" w:rsidRPr="009C4E69" w:rsidRDefault="00332527" w:rsidP="007A54C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332527" w:rsidRPr="009C4E69" w:rsidRDefault="00332527" w:rsidP="007A54C1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7A54C1" w:rsidRDefault="007A54C1" w:rsidP="00332527"/>
    <w:sectPr w:rsidR="007A54C1" w:rsidSect="009F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1200"/>
    <w:rsid w:val="00065D27"/>
    <w:rsid w:val="000912AE"/>
    <w:rsid w:val="00095354"/>
    <w:rsid w:val="000C52CA"/>
    <w:rsid w:val="0014151A"/>
    <w:rsid w:val="001A15E3"/>
    <w:rsid w:val="001C4E73"/>
    <w:rsid w:val="00226DEC"/>
    <w:rsid w:val="00254A15"/>
    <w:rsid w:val="00331A2B"/>
    <w:rsid w:val="00332527"/>
    <w:rsid w:val="0038639A"/>
    <w:rsid w:val="003D62DE"/>
    <w:rsid w:val="003F04A1"/>
    <w:rsid w:val="00767707"/>
    <w:rsid w:val="007A54C1"/>
    <w:rsid w:val="009905DE"/>
    <w:rsid w:val="009F5ADD"/>
    <w:rsid w:val="00A55BDC"/>
    <w:rsid w:val="00AE7685"/>
    <w:rsid w:val="00B4164C"/>
    <w:rsid w:val="00C153CD"/>
    <w:rsid w:val="00CB2D04"/>
    <w:rsid w:val="00DE39EB"/>
    <w:rsid w:val="00E26F41"/>
    <w:rsid w:val="00E5100C"/>
    <w:rsid w:val="00EF2AD7"/>
    <w:rsid w:val="00F16F60"/>
    <w:rsid w:val="00F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4DAE1D-7726-4C01-9571-D22E352A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200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3252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32527"/>
    <w:rPr>
      <w:rFonts w:ascii="Calibri" w:eastAsia="Times New Roman" w:hAnsi="Calibri" w:cs="Times New Roman"/>
      <w:b/>
      <w:bCs/>
      <w:sz w:val="28"/>
      <w:szCs w:val="28"/>
    </w:rPr>
  </w:style>
  <w:style w:type="paragraph" w:styleId="Bezodstpw">
    <w:name w:val="No Spacing"/>
    <w:qFormat/>
    <w:rsid w:val="00F41200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F4120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1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4120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527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65D2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5D27"/>
    <w:rPr>
      <w:color w:val="954F72"/>
      <w:u w:val="single"/>
    </w:rPr>
  </w:style>
  <w:style w:type="paragraph" w:customStyle="1" w:styleId="font0">
    <w:name w:val="font0"/>
    <w:basedOn w:val="Normalny"/>
    <w:rsid w:val="00065D27"/>
    <w:pPr>
      <w:spacing w:before="100" w:beforeAutospacing="1" w:after="100" w:afterAutospacing="1" w:line="240" w:lineRule="auto"/>
    </w:pPr>
    <w:rPr>
      <w:rFonts w:eastAsia="Times New Roman"/>
      <w:color w:val="000000"/>
      <w:lang w:eastAsia="pl-PL"/>
    </w:rPr>
  </w:style>
  <w:style w:type="paragraph" w:customStyle="1" w:styleId="font5">
    <w:name w:val="font5"/>
    <w:basedOn w:val="Normalny"/>
    <w:rsid w:val="00065D27"/>
    <w:pPr>
      <w:spacing w:before="100" w:beforeAutospacing="1" w:after="100" w:afterAutospacing="1" w:line="240" w:lineRule="auto"/>
    </w:pPr>
    <w:rPr>
      <w:rFonts w:eastAsia="Times New Roman"/>
      <w:color w:val="000000"/>
      <w:lang w:eastAsia="pl-PL"/>
    </w:rPr>
  </w:style>
  <w:style w:type="paragraph" w:customStyle="1" w:styleId="font6">
    <w:name w:val="font6"/>
    <w:basedOn w:val="Normalny"/>
    <w:rsid w:val="00065D27"/>
    <w:pPr>
      <w:spacing w:before="100" w:beforeAutospacing="1" w:after="100" w:afterAutospacing="1" w:line="240" w:lineRule="auto"/>
    </w:pPr>
    <w:rPr>
      <w:rFonts w:ascii="Symbol" w:eastAsia="Times New Roman" w:hAnsi="Symbol"/>
      <w:color w:val="000000"/>
      <w:lang w:eastAsia="pl-PL"/>
    </w:rPr>
  </w:style>
  <w:style w:type="paragraph" w:customStyle="1" w:styleId="xl65">
    <w:name w:val="xl65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065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065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065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65D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065D2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065D2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065D2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065D2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065D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065D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065D2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65D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065D2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065D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065D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065D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6">
    <w:name w:val="xl86"/>
    <w:basedOn w:val="Normalny"/>
    <w:rsid w:val="00065D27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065D27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065D2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065D2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065D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065D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065D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065D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065D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065D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065D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065D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065D2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065D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065D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065D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5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Maciejowska</cp:lastModifiedBy>
  <cp:revision>12</cp:revision>
  <cp:lastPrinted>2020-03-19T07:57:00Z</cp:lastPrinted>
  <dcterms:created xsi:type="dcterms:W3CDTF">2016-10-11T10:46:00Z</dcterms:created>
  <dcterms:modified xsi:type="dcterms:W3CDTF">2020-03-19T12:31:00Z</dcterms:modified>
</cp:coreProperties>
</file>